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C65" w:rsidRPr="00014DC2" w:rsidRDefault="00A33C65" w:rsidP="00900076">
      <w:pPr>
        <w:rPr>
          <w:rFonts w:ascii="Arial" w:hAnsi="Arial" w:cs="Arial"/>
        </w:rPr>
      </w:pPr>
    </w:p>
    <w:p w:rsidR="00900076" w:rsidRPr="00014DC2" w:rsidRDefault="00900076" w:rsidP="00900076">
      <w:pPr>
        <w:jc w:val="right"/>
        <w:rPr>
          <w:rFonts w:ascii="Arial" w:hAnsi="Arial" w:cs="Arial"/>
          <w:b/>
        </w:rPr>
      </w:pPr>
    </w:p>
    <w:p w:rsidR="00A15B04" w:rsidRPr="00014DC2" w:rsidRDefault="00A15B04" w:rsidP="00D7524A">
      <w:pPr>
        <w:jc w:val="center"/>
        <w:rPr>
          <w:rFonts w:ascii="Arial" w:hAnsi="Arial" w:cs="Arial"/>
        </w:rPr>
      </w:pPr>
    </w:p>
    <w:p w:rsidR="00A15B04" w:rsidRPr="00014DC2" w:rsidRDefault="00A15B04" w:rsidP="00A15B04">
      <w:pPr>
        <w:rPr>
          <w:rFonts w:ascii="Arial" w:hAnsi="Arial" w:cs="Arial"/>
        </w:rPr>
      </w:pPr>
    </w:p>
    <w:p w:rsidR="00FA0F4E" w:rsidRPr="00014DC2" w:rsidRDefault="00900076" w:rsidP="00FA0F4E">
      <w:pPr>
        <w:pStyle w:val="ListParagraph"/>
        <w:rPr>
          <w:rFonts w:ascii="Arial" w:hAnsi="Arial" w:cs="Arial"/>
        </w:rPr>
      </w:pPr>
      <w:r w:rsidRPr="00014DC2">
        <w:rPr>
          <w:rFonts w:ascii="Arial" w:hAnsi="Arial" w:cs="Arial"/>
        </w:rPr>
        <w:t>Imagine that you are the auth</w:t>
      </w:r>
      <w:r w:rsidR="00A33C65" w:rsidRPr="00014DC2">
        <w:rPr>
          <w:rFonts w:ascii="Arial" w:hAnsi="Arial" w:cs="Arial"/>
        </w:rPr>
        <w:t>ors of Boyle and Mackie’s paper (see below).</w:t>
      </w:r>
      <w:r w:rsidRPr="00014DC2">
        <w:rPr>
          <w:rFonts w:ascii="Arial" w:hAnsi="Arial" w:cs="Arial"/>
        </w:rPr>
        <w:t xml:space="preserve"> Before accepting your draft</w:t>
      </w:r>
      <w:r w:rsidR="001B69F9" w:rsidRPr="00014DC2">
        <w:rPr>
          <w:rFonts w:ascii="Arial" w:hAnsi="Arial" w:cs="Arial"/>
        </w:rPr>
        <w:t xml:space="preserve"> article (see below)</w:t>
      </w:r>
      <w:r w:rsidRPr="00014DC2">
        <w:rPr>
          <w:rFonts w:ascii="Arial" w:hAnsi="Arial" w:cs="Arial"/>
        </w:rPr>
        <w:t xml:space="preserve"> for publication, the editor at </w:t>
      </w:r>
      <w:r w:rsidRPr="00014DC2">
        <w:rPr>
          <w:rFonts w:ascii="Arial" w:hAnsi="Arial" w:cs="Arial"/>
          <w:i/>
        </w:rPr>
        <w:t>BC Studies</w:t>
      </w:r>
      <w:r w:rsidR="00460D61" w:rsidRPr="00014DC2">
        <w:rPr>
          <w:rFonts w:ascii="Arial" w:hAnsi="Arial" w:cs="Arial"/>
        </w:rPr>
        <w:t xml:space="preserve"> ask</w:t>
      </w:r>
      <w:r w:rsidR="001B69F9" w:rsidRPr="00014DC2">
        <w:rPr>
          <w:rFonts w:ascii="Arial" w:hAnsi="Arial" w:cs="Arial"/>
        </w:rPr>
        <w:t>s</w:t>
      </w:r>
      <w:r w:rsidRPr="00014DC2">
        <w:rPr>
          <w:rFonts w:ascii="Arial" w:hAnsi="Arial" w:cs="Arial"/>
        </w:rPr>
        <w:t xml:space="preserve"> you (</w:t>
      </w:r>
      <w:r w:rsidR="00FA0F4E" w:rsidRPr="00014DC2">
        <w:rPr>
          <w:rFonts w:ascii="Arial" w:hAnsi="Arial" w:cs="Arial"/>
        </w:rPr>
        <w:t xml:space="preserve">as </w:t>
      </w:r>
      <w:r w:rsidRPr="00014DC2">
        <w:rPr>
          <w:rFonts w:ascii="Arial" w:hAnsi="Arial" w:cs="Arial"/>
        </w:rPr>
        <w:t xml:space="preserve">Boyle and Mackie) to </w:t>
      </w:r>
      <w:r w:rsidR="0003446A" w:rsidRPr="00014DC2">
        <w:rPr>
          <w:rFonts w:ascii="Arial" w:hAnsi="Arial" w:cs="Arial"/>
        </w:rPr>
        <w:t>do two things, ne</w:t>
      </w:r>
      <w:r w:rsidR="007E4AED" w:rsidRPr="00014DC2">
        <w:rPr>
          <w:rFonts w:ascii="Arial" w:hAnsi="Arial" w:cs="Arial"/>
        </w:rPr>
        <w:t>ither requires further research:</w:t>
      </w:r>
    </w:p>
    <w:p w:rsidR="00FA0F4E" w:rsidRPr="00014DC2" w:rsidRDefault="00FA0F4E" w:rsidP="00FA0F4E">
      <w:pPr>
        <w:pStyle w:val="ListParagraph"/>
        <w:rPr>
          <w:rFonts w:ascii="Arial" w:hAnsi="Arial" w:cs="Arial"/>
        </w:rPr>
      </w:pPr>
    </w:p>
    <w:p w:rsidR="00FA0F4E" w:rsidRPr="00014DC2" w:rsidRDefault="00FA0F4E" w:rsidP="007E4AED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014DC2">
        <w:rPr>
          <w:rFonts w:ascii="Arial" w:hAnsi="Arial" w:cs="Arial"/>
        </w:rPr>
        <w:t>To</w:t>
      </w:r>
      <w:r w:rsidR="00010CE8" w:rsidRPr="00014DC2">
        <w:rPr>
          <w:rFonts w:ascii="Arial" w:hAnsi="Arial" w:cs="Arial"/>
        </w:rPr>
        <w:t xml:space="preserve"> </w:t>
      </w:r>
      <w:r w:rsidR="0003446A" w:rsidRPr="00014DC2">
        <w:rPr>
          <w:rFonts w:ascii="Arial" w:hAnsi="Arial" w:cs="Arial"/>
        </w:rPr>
        <w:t xml:space="preserve">remove the historical information in footnotes # 9, 21, and 56 and </w:t>
      </w:r>
      <w:r w:rsidR="007E4AED" w:rsidRPr="00014DC2">
        <w:rPr>
          <w:rFonts w:ascii="Arial" w:hAnsi="Arial" w:cs="Arial"/>
        </w:rPr>
        <w:t>to</w:t>
      </w:r>
      <w:r w:rsidR="0003446A" w:rsidRPr="00014DC2">
        <w:rPr>
          <w:rFonts w:ascii="Arial" w:hAnsi="Arial" w:cs="Arial"/>
        </w:rPr>
        <w:t xml:space="preserve"> integrate that information into the </w:t>
      </w:r>
      <w:r w:rsidR="007E4AED" w:rsidRPr="00014DC2">
        <w:rPr>
          <w:rFonts w:ascii="Arial" w:hAnsi="Arial" w:cs="Arial"/>
        </w:rPr>
        <w:t xml:space="preserve">paper’s </w:t>
      </w:r>
      <w:r w:rsidR="001B69F9" w:rsidRPr="00014DC2">
        <w:rPr>
          <w:rFonts w:ascii="Arial" w:hAnsi="Arial" w:cs="Arial"/>
        </w:rPr>
        <w:t xml:space="preserve">appropriate paragraphs. The </w:t>
      </w:r>
      <w:r w:rsidR="007E4AED" w:rsidRPr="00014DC2">
        <w:rPr>
          <w:rFonts w:ascii="Arial" w:hAnsi="Arial" w:cs="Arial"/>
        </w:rPr>
        <w:t>publication information</w:t>
      </w:r>
      <w:r w:rsidR="001B69F9" w:rsidRPr="00014DC2">
        <w:rPr>
          <w:rFonts w:ascii="Arial" w:hAnsi="Arial" w:cs="Arial"/>
        </w:rPr>
        <w:t xml:space="preserve">, of course, should remain in </w:t>
      </w:r>
      <w:r w:rsidR="007E4AED" w:rsidRPr="00014DC2">
        <w:rPr>
          <w:rFonts w:ascii="Arial" w:hAnsi="Arial" w:cs="Arial"/>
        </w:rPr>
        <w:t>the footnotes.</w:t>
      </w:r>
    </w:p>
    <w:p w:rsidR="007E4AED" w:rsidRPr="00014DC2" w:rsidRDefault="007E4AED" w:rsidP="007E4AED">
      <w:pPr>
        <w:pStyle w:val="ListParagraph"/>
        <w:ind w:left="1080"/>
        <w:rPr>
          <w:rFonts w:ascii="Arial" w:hAnsi="Arial" w:cs="Arial"/>
        </w:rPr>
      </w:pPr>
    </w:p>
    <w:p w:rsidR="00900076" w:rsidRPr="00014DC2" w:rsidRDefault="00FA0F4E" w:rsidP="007E4AED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014DC2">
        <w:rPr>
          <w:rFonts w:ascii="Arial" w:hAnsi="Arial" w:cs="Arial"/>
        </w:rPr>
        <w:t xml:space="preserve">To </w:t>
      </w:r>
      <w:r w:rsidR="00900076" w:rsidRPr="00014DC2">
        <w:rPr>
          <w:rFonts w:ascii="Arial" w:hAnsi="Arial" w:cs="Arial"/>
        </w:rPr>
        <w:t>reduce the number of</w:t>
      </w:r>
      <w:r w:rsidRPr="00014DC2">
        <w:rPr>
          <w:rFonts w:ascii="Arial" w:hAnsi="Arial" w:cs="Arial"/>
        </w:rPr>
        <w:t xml:space="preserve"> tables in your article </w:t>
      </w:r>
      <w:r w:rsidR="00A71202" w:rsidRPr="00014DC2">
        <w:rPr>
          <w:rFonts w:ascii="Arial" w:hAnsi="Arial" w:cs="Arial"/>
        </w:rPr>
        <w:t>from twenty-four to twelve.</w:t>
      </w:r>
      <w:r w:rsidR="00900076" w:rsidRPr="00014DC2">
        <w:rPr>
          <w:rFonts w:ascii="Arial" w:hAnsi="Arial" w:cs="Arial"/>
        </w:rPr>
        <w:t xml:space="preserve"> </w:t>
      </w:r>
      <w:r w:rsidR="00A71202" w:rsidRPr="00014DC2">
        <w:rPr>
          <w:rFonts w:ascii="Arial" w:hAnsi="Arial" w:cs="Arial"/>
        </w:rPr>
        <w:t>The editor claims</w:t>
      </w:r>
      <w:r w:rsidR="00900076" w:rsidRPr="00014DC2">
        <w:rPr>
          <w:rFonts w:ascii="Arial" w:hAnsi="Arial" w:cs="Arial"/>
        </w:rPr>
        <w:t xml:space="preserve"> that so many tables are unnecessary and unhelpful</w:t>
      </w:r>
      <w:r w:rsidR="007E4AED" w:rsidRPr="00014DC2">
        <w:rPr>
          <w:rFonts w:ascii="Arial" w:hAnsi="Arial" w:cs="Arial"/>
        </w:rPr>
        <w:t xml:space="preserve"> to the article’s main purpose.</w:t>
      </w:r>
    </w:p>
    <w:p w:rsidR="001B69F9" w:rsidRPr="00014DC2" w:rsidRDefault="001B69F9" w:rsidP="001B69F9">
      <w:pPr>
        <w:rPr>
          <w:rFonts w:ascii="Arial" w:hAnsi="Arial" w:cs="Arial"/>
        </w:rPr>
      </w:pPr>
      <w:r w:rsidRPr="00014DC2">
        <w:rPr>
          <w:rFonts w:ascii="Arial" w:hAnsi="Arial" w:cs="Arial"/>
        </w:rPr>
        <w:t>Y</w:t>
      </w:r>
      <w:r w:rsidR="00F10827">
        <w:rPr>
          <w:rFonts w:ascii="Arial" w:hAnsi="Arial" w:cs="Arial"/>
        </w:rPr>
        <w:t>our</w:t>
      </w:r>
      <w:bookmarkStart w:id="0" w:name="_GoBack"/>
      <w:bookmarkEnd w:id="0"/>
      <w:r w:rsidRPr="00014DC2">
        <w:rPr>
          <w:rFonts w:ascii="Arial" w:hAnsi="Arial" w:cs="Arial"/>
        </w:rPr>
        <w:t xml:space="preserve"> assignment is to complete the </w:t>
      </w:r>
      <w:r w:rsidR="00014DC2" w:rsidRPr="00014DC2">
        <w:rPr>
          <w:rFonts w:ascii="Arial" w:hAnsi="Arial" w:cs="Arial"/>
        </w:rPr>
        <w:t>actions described in your two responses to the editor.</w:t>
      </w:r>
    </w:p>
    <w:p w:rsidR="007E4AED" w:rsidRPr="00014DC2" w:rsidRDefault="007E4AED" w:rsidP="007E4AED">
      <w:pPr>
        <w:rPr>
          <w:rFonts w:ascii="Arial" w:hAnsi="Arial" w:cs="Arial"/>
        </w:rPr>
      </w:pPr>
      <w:r w:rsidRPr="00014DC2">
        <w:rPr>
          <w:rFonts w:ascii="Arial" w:hAnsi="Arial" w:cs="Arial"/>
        </w:rPr>
        <w:t>Your</w:t>
      </w:r>
      <w:r w:rsidR="001B69F9" w:rsidRPr="00014DC2">
        <w:rPr>
          <w:rFonts w:ascii="Arial" w:hAnsi="Arial" w:cs="Arial"/>
        </w:rPr>
        <w:t xml:space="preserve"> First</w:t>
      </w:r>
      <w:r w:rsidRPr="00014DC2">
        <w:rPr>
          <w:rFonts w:ascii="Arial" w:hAnsi="Arial" w:cs="Arial"/>
        </w:rPr>
        <w:t xml:space="preserve"> Response to the editor:</w:t>
      </w:r>
    </w:p>
    <w:p w:rsidR="00FA0F4E" w:rsidRPr="00014DC2" w:rsidRDefault="007E4AED" w:rsidP="0090007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014DC2">
        <w:rPr>
          <w:rFonts w:ascii="Arial" w:hAnsi="Arial" w:cs="Arial"/>
        </w:rPr>
        <w:t>You comply with the request to integrate the historical information by copying the three paragraphs and bolding the integrated material.</w:t>
      </w:r>
      <w:r w:rsidR="00FA0F4E" w:rsidRPr="00014DC2">
        <w:rPr>
          <w:rFonts w:ascii="Arial" w:hAnsi="Arial" w:cs="Arial"/>
        </w:rPr>
        <w:t xml:space="preserve">  </w:t>
      </w:r>
    </w:p>
    <w:p w:rsidR="00900076" w:rsidRPr="00014DC2" w:rsidRDefault="007E4AED" w:rsidP="0090007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014DC2">
        <w:rPr>
          <w:rFonts w:ascii="Arial" w:hAnsi="Arial" w:cs="Arial"/>
        </w:rPr>
        <w:t xml:space="preserve">However, in a concise paragraph you </w:t>
      </w:r>
      <w:r w:rsidR="00FA0F4E" w:rsidRPr="00014DC2">
        <w:rPr>
          <w:rFonts w:ascii="Arial" w:hAnsi="Arial" w:cs="Arial"/>
        </w:rPr>
        <w:t>defend</w:t>
      </w:r>
      <w:r w:rsidR="00900076" w:rsidRPr="00014DC2">
        <w:rPr>
          <w:rFonts w:ascii="Arial" w:hAnsi="Arial" w:cs="Arial"/>
        </w:rPr>
        <w:t xml:space="preserve"> you</w:t>
      </w:r>
      <w:r w:rsidR="001B69F9" w:rsidRPr="00014DC2">
        <w:rPr>
          <w:rFonts w:ascii="Arial" w:hAnsi="Arial" w:cs="Arial"/>
        </w:rPr>
        <w:t>r use of all twenty-four tables, arguing that they are all necessary to the article’s purpose.</w:t>
      </w:r>
    </w:p>
    <w:p w:rsidR="001B69F9" w:rsidRPr="00014DC2" w:rsidRDefault="001B69F9" w:rsidP="001B69F9">
      <w:pPr>
        <w:rPr>
          <w:rFonts w:ascii="Arial" w:hAnsi="Arial" w:cs="Arial"/>
        </w:rPr>
      </w:pPr>
      <w:r w:rsidRPr="00014DC2">
        <w:rPr>
          <w:rFonts w:ascii="Arial" w:hAnsi="Arial" w:cs="Arial"/>
        </w:rPr>
        <w:t>The Editor’s Response:</w:t>
      </w:r>
    </w:p>
    <w:p w:rsidR="00FA0F4E" w:rsidRPr="00014DC2" w:rsidRDefault="00FA0F4E" w:rsidP="00FA0F4E">
      <w:pPr>
        <w:ind w:left="1080"/>
        <w:rPr>
          <w:rFonts w:ascii="Arial" w:hAnsi="Arial" w:cs="Arial"/>
        </w:rPr>
      </w:pPr>
      <w:r w:rsidRPr="00014DC2">
        <w:rPr>
          <w:rFonts w:ascii="Arial" w:hAnsi="Arial" w:cs="Arial"/>
        </w:rPr>
        <w:t>T</w:t>
      </w:r>
      <w:r w:rsidR="001B69F9" w:rsidRPr="00014DC2">
        <w:rPr>
          <w:rFonts w:ascii="Arial" w:hAnsi="Arial" w:cs="Arial"/>
        </w:rPr>
        <w:t>he editor</w:t>
      </w:r>
      <w:r w:rsidRPr="00014DC2">
        <w:rPr>
          <w:rFonts w:ascii="Arial" w:hAnsi="Arial" w:cs="Arial"/>
        </w:rPr>
        <w:t xml:space="preserve"> </w:t>
      </w:r>
      <w:r w:rsidR="001B69F9" w:rsidRPr="00014DC2">
        <w:rPr>
          <w:rFonts w:ascii="Arial" w:hAnsi="Arial" w:cs="Arial"/>
        </w:rPr>
        <w:t>thanks you for accommodating</w:t>
      </w:r>
      <w:r w:rsidR="00014DC2" w:rsidRPr="00014DC2">
        <w:rPr>
          <w:rFonts w:ascii="Arial" w:hAnsi="Arial" w:cs="Arial"/>
        </w:rPr>
        <w:t xml:space="preserve"> the</w:t>
      </w:r>
      <w:r w:rsidR="001B69F9" w:rsidRPr="00014DC2">
        <w:rPr>
          <w:rFonts w:ascii="Arial" w:hAnsi="Arial" w:cs="Arial"/>
        </w:rPr>
        <w:t xml:space="preserve"> request that you integrate the footnotes into the body of the article. </w:t>
      </w:r>
      <w:r w:rsidRPr="00014DC2">
        <w:rPr>
          <w:rFonts w:ascii="Arial" w:hAnsi="Arial" w:cs="Arial"/>
        </w:rPr>
        <w:t>However, in response t</w:t>
      </w:r>
      <w:r w:rsidR="001B69F9" w:rsidRPr="00014DC2">
        <w:rPr>
          <w:rFonts w:ascii="Arial" w:hAnsi="Arial" w:cs="Arial"/>
        </w:rPr>
        <w:t xml:space="preserve">o your defense of retaining the </w:t>
      </w:r>
      <w:r w:rsidRPr="00014DC2">
        <w:rPr>
          <w:rFonts w:ascii="Arial" w:hAnsi="Arial" w:cs="Arial"/>
        </w:rPr>
        <w:t>tables,</w:t>
      </w:r>
      <w:r w:rsidR="00900076" w:rsidRPr="00014DC2">
        <w:rPr>
          <w:rFonts w:ascii="Arial" w:hAnsi="Arial" w:cs="Arial"/>
        </w:rPr>
        <w:t xml:space="preserve"> the editor offers a compromise: Rather than cutting the number of tables, reduce the items listed in tables 2 through 20 by half. </w:t>
      </w:r>
    </w:p>
    <w:p w:rsidR="001B69F9" w:rsidRPr="00014DC2" w:rsidRDefault="001B69F9" w:rsidP="001B69F9">
      <w:pPr>
        <w:rPr>
          <w:rFonts w:ascii="Arial" w:hAnsi="Arial" w:cs="Arial"/>
        </w:rPr>
      </w:pPr>
      <w:r w:rsidRPr="00014DC2">
        <w:rPr>
          <w:rFonts w:ascii="Arial" w:hAnsi="Arial" w:cs="Arial"/>
        </w:rPr>
        <w:t>Your Second Response</w:t>
      </w:r>
      <w:r w:rsidR="00014DC2">
        <w:rPr>
          <w:rFonts w:ascii="Arial" w:hAnsi="Arial" w:cs="Arial"/>
        </w:rPr>
        <w:t xml:space="preserve"> to the editor:</w:t>
      </w:r>
      <w:r w:rsidRPr="00014DC2">
        <w:rPr>
          <w:rFonts w:ascii="Arial" w:hAnsi="Arial" w:cs="Arial"/>
        </w:rPr>
        <w:t>:</w:t>
      </w:r>
    </w:p>
    <w:p w:rsidR="00900076" w:rsidRPr="00014DC2" w:rsidRDefault="00FA0F4E" w:rsidP="00E158D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014DC2">
        <w:rPr>
          <w:rFonts w:ascii="Arial" w:hAnsi="Arial" w:cs="Arial"/>
        </w:rPr>
        <w:t>Write</w:t>
      </w:r>
      <w:r w:rsidR="00900076" w:rsidRPr="00014DC2">
        <w:rPr>
          <w:rFonts w:ascii="Arial" w:hAnsi="Arial" w:cs="Arial"/>
        </w:rPr>
        <w:t xml:space="preserve"> a</w:t>
      </w:r>
      <w:r w:rsidRPr="00014DC2">
        <w:rPr>
          <w:rFonts w:ascii="Arial" w:hAnsi="Arial" w:cs="Arial"/>
        </w:rPr>
        <w:t xml:space="preserve"> third</w:t>
      </w:r>
      <w:r w:rsidR="00900076" w:rsidRPr="00014DC2">
        <w:rPr>
          <w:rFonts w:ascii="Arial" w:hAnsi="Arial" w:cs="Arial"/>
        </w:rPr>
        <w:t xml:space="preserve"> paragraph defending the inclusion of all the items listed, but, as a compromise, offering to cut some o</w:t>
      </w:r>
      <w:r w:rsidR="00014DC2" w:rsidRPr="00014DC2">
        <w:rPr>
          <w:rFonts w:ascii="Arial" w:hAnsi="Arial" w:cs="Arial"/>
        </w:rPr>
        <w:t>f the items from some tables. (Explain w</w:t>
      </w:r>
      <w:r w:rsidR="00900076" w:rsidRPr="00014DC2">
        <w:rPr>
          <w:rFonts w:ascii="Arial" w:hAnsi="Arial" w:cs="Arial"/>
        </w:rPr>
        <w:t xml:space="preserve">hich items </w:t>
      </w:r>
      <w:r w:rsidR="00014DC2" w:rsidRPr="00014DC2">
        <w:rPr>
          <w:rFonts w:ascii="Arial" w:hAnsi="Arial" w:cs="Arial"/>
        </w:rPr>
        <w:t>you would be willing to cut and why</w:t>
      </w:r>
      <w:r w:rsidR="00900076" w:rsidRPr="00014DC2">
        <w:rPr>
          <w:rFonts w:ascii="Arial" w:hAnsi="Arial" w:cs="Arial"/>
        </w:rPr>
        <w:t>)</w:t>
      </w:r>
      <w:r w:rsidR="00014DC2" w:rsidRPr="00014DC2">
        <w:rPr>
          <w:rFonts w:ascii="Arial" w:hAnsi="Arial" w:cs="Arial"/>
        </w:rPr>
        <w:t>.</w:t>
      </w:r>
    </w:p>
    <w:p w:rsidR="00E158DC" w:rsidRPr="00014DC2" w:rsidRDefault="00E158DC" w:rsidP="00E158DC">
      <w:pPr>
        <w:spacing w:after="0" w:line="240" w:lineRule="auto"/>
        <w:ind w:left="1080"/>
        <w:rPr>
          <w:rFonts w:ascii="Arial" w:eastAsia="Times New Roman" w:hAnsi="Arial" w:cs="Arial"/>
          <w:lang w:val="en"/>
        </w:rPr>
      </w:pPr>
      <w:r w:rsidRPr="00014DC2">
        <w:rPr>
          <w:rFonts w:ascii="Arial" w:eastAsia="Times New Roman" w:hAnsi="Arial" w:cs="Arial"/>
          <w:lang w:val="en"/>
        </w:rPr>
        <w:t xml:space="preserve">Ramona Boyle and Richard Mackie. “The Hudson’s Bay Company in Barkerville.” </w:t>
      </w:r>
      <w:r w:rsidRPr="00014DC2">
        <w:rPr>
          <w:rFonts w:ascii="Arial" w:eastAsia="Times New Roman" w:hAnsi="Arial" w:cs="Arial"/>
          <w:i/>
          <w:iCs/>
          <w:lang w:val="en"/>
        </w:rPr>
        <w:t>BC Studies</w:t>
      </w:r>
      <w:r w:rsidRPr="00014DC2">
        <w:rPr>
          <w:rFonts w:ascii="Arial" w:eastAsia="Times New Roman" w:hAnsi="Arial" w:cs="Arial"/>
          <w:lang w:val="en"/>
        </w:rPr>
        <w:t xml:space="preserve"> 185 (2015): 79-107. </w:t>
      </w:r>
      <w:r w:rsidRPr="00014DC2">
        <w:rPr>
          <w:rFonts w:ascii="Arial" w:eastAsia="Times New Roman" w:hAnsi="Arial" w:cs="Arial"/>
          <w:i/>
          <w:iCs/>
          <w:lang w:val="en"/>
        </w:rPr>
        <w:t>Academic Search Complete</w:t>
      </w:r>
      <w:r w:rsidRPr="00014DC2">
        <w:rPr>
          <w:rFonts w:ascii="Arial" w:eastAsia="Times New Roman" w:hAnsi="Arial" w:cs="Arial"/>
          <w:lang w:val="en"/>
        </w:rPr>
        <w:t>. Web.</w:t>
      </w:r>
    </w:p>
    <w:p w:rsidR="0030125F" w:rsidRPr="00014DC2" w:rsidRDefault="0030125F" w:rsidP="00E158DC">
      <w:pPr>
        <w:spacing w:after="0" w:line="240" w:lineRule="auto"/>
        <w:ind w:left="1080"/>
        <w:rPr>
          <w:rFonts w:ascii="Arial" w:eastAsia="Times New Roman" w:hAnsi="Arial" w:cs="Arial"/>
          <w:lang w:val="en"/>
        </w:rPr>
      </w:pPr>
    </w:p>
    <w:sectPr w:rsidR="0030125F" w:rsidRPr="00014D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A72CD"/>
    <w:multiLevelType w:val="hybridMultilevel"/>
    <w:tmpl w:val="93326140"/>
    <w:lvl w:ilvl="0" w:tplc="8F149506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F20D41"/>
    <w:multiLevelType w:val="hybridMultilevel"/>
    <w:tmpl w:val="CBBEC66C"/>
    <w:lvl w:ilvl="0" w:tplc="F2C05B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690CF2"/>
    <w:multiLevelType w:val="hybridMultilevel"/>
    <w:tmpl w:val="15CA419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757697"/>
    <w:multiLevelType w:val="hybridMultilevel"/>
    <w:tmpl w:val="85FA721A"/>
    <w:lvl w:ilvl="0" w:tplc="10090011">
      <w:start w:val="1"/>
      <w:numFmt w:val="decimal"/>
      <w:lvlText w:val="%1)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F425D5A"/>
    <w:multiLevelType w:val="hybridMultilevel"/>
    <w:tmpl w:val="7506D9DA"/>
    <w:lvl w:ilvl="0" w:tplc="D5F80E0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076"/>
    <w:rsid w:val="00010CE8"/>
    <w:rsid w:val="00014DC2"/>
    <w:rsid w:val="0003446A"/>
    <w:rsid w:val="00091886"/>
    <w:rsid w:val="001B69F9"/>
    <w:rsid w:val="0030125F"/>
    <w:rsid w:val="00353AF9"/>
    <w:rsid w:val="00460D61"/>
    <w:rsid w:val="005B065F"/>
    <w:rsid w:val="006C1A8D"/>
    <w:rsid w:val="007E4AED"/>
    <w:rsid w:val="00900076"/>
    <w:rsid w:val="00952F8F"/>
    <w:rsid w:val="00A15B04"/>
    <w:rsid w:val="00A33C65"/>
    <w:rsid w:val="00A71202"/>
    <w:rsid w:val="00AD7043"/>
    <w:rsid w:val="00B04F16"/>
    <w:rsid w:val="00D7524A"/>
    <w:rsid w:val="00E158DC"/>
    <w:rsid w:val="00E226F6"/>
    <w:rsid w:val="00F10827"/>
    <w:rsid w:val="00FA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196C6"/>
  <w15:chartTrackingRefBased/>
  <w15:docId w15:val="{16F1E90B-2988-47BA-90E8-6F5F1A743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00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00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0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0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Thompson Rivers University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Darrell Laird</dc:creator>
  <cp:keywords/>
  <dc:description/>
  <cp:lastModifiedBy>naval bajwa</cp:lastModifiedBy>
  <cp:revision>2</cp:revision>
  <cp:lastPrinted>2017-11-08T00:53:00Z</cp:lastPrinted>
  <dcterms:created xsi:type="dcterms:W3CDTF">2018-11-13T04:54:00Z</dcterms:created>
  <dcterms:modified xsi:type="dcterms:W3CDTF">2018-11-13T04:54:00Z</dcterms:modified>
</cp:coreProperties>
</file>